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2"/>
      </w:tblGrid>
      <w:tr w:rsidR="00B332B0" w:rsidRPr="00001374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  <w:shd w:val="clear" w:color="auto" w:fill="595959"/>
          </w:tcPr>
          <w:p w:rsidR="00B332B0" w:rsidRPr="00001374" w:rsidRDefault="00B332B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108" w:right="9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01374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AVIS D’APPEL PUBLIC A CONCURRENCE (AAPC)</w:t>
            </w:r>
          </w:p>
        </w:tc>
      </w:tr>
    </w:tbl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autoSpaceDE w:val="0"/>
        <w:autoSpaceDN w:val="0"/>
        <w:adjustRightInd w:val="0"/>
        <w:spacing w:after="0" w:line="240" w:lineRule="auto"/>
        <w:ind w:left="117" w:right="111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Acheteur :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8D4751" w:rsidRPr="008D4751" w:rsidRDefault="00E972AE" w:rsidP="008D4751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Commune de </w:t>
      </w:r>
      <w:r w:rsidR="00D23D7E">
        <w:rPr>
          <w:rFonts w:ascii="Arial" w:hAnsi="Arial" w:cs="Arial"/>
          <w:color w:val="000000"/>
          <w:sz w:val="20"/>
          <w:szCs w:val="20"/>
        </w:rPr>
        <w:t>Courvières</w:t>
      </w:r>
    </w:p>
    <w:p w:rsidR="008D4751" w:rsidRPr="008D4751" w:rsidRDefault="00E972AE" w:rsidP="008D4751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Monsieur le Maire</w:t>
      </w:r>
    </w:p>
    <w:p w:rsidR="00E972AE" w:rsidRDefault="008D4751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8D4751">
        <w:rPr>
          <w:rFonts w:ascii="Arial" w:hAnsi="Arial" w:cs="Arial"/>
          <w:color w:val="000000"/>
          <w:sz w:val="20"/>
          <w:szCs w:val="20"/>
        </w:rPr>
        <w:t xml:space="preserve">Mairie </w:t>
      </w:r>
      <w:r w:rsidR="00D23D7E">
        <w:rPr>
          <w:rFonts w:ascii="Arial" w:hAnsi="Arial" w:cs="Arial"/>
          <w:color w:val="000000"/>
          <w:sz w:val="20"/>
          <w:szCs w:val="20"/>
        </w:rPr>
        <w:t>de Courvières</w:t>
      </w:r>
      <w:r w:rsidR="00544250">
        <w:rPr>
          <w:rFonts w:ascii="Arial" w:hAnsi="Arial" w:cs="Arial"/>
          <w:color w:val="000000"/>
          <w:sz w:val="20"/>
          <w:szCs w:val="20"/>
        </w:rPr>
        <w:t xml:space="preserve"> -</w:t>
      </w:r>
      <w:r w:rsidR="00D23D7E">
        <w:rPr>
          <w:rFonts w:ascii="Arial" w:hAnsi="Arial" w:cs="Arial"/>
          <w:color w:val="000000"/>
          <w:sz w:val="20"/>
          <w:szCs w:val="20"/>
        </w:rPr>
        <w:t>2</w:t>
      </w:r>
      <w:r w:rsidR="00E972AE" w:rsidRPr="00E972AE">
        <w:rPr>
          <w:rFonts w:ascii="Arial" w:hAnsi="Arial" w:cs="Arial"/>
          <w:color w:val="000000"/>
          <w:sz w:val="20"/>
          <w:szCs w:val="20"/>
        </w:rPr>
        <w:t xml:space="preserve"> rue des </w:t>
      </w:r>
      <w:r w:rsidR="00544250" w:rsidRPr="00E972AE">
        <w:rPr>
          <w:rFonts w:ascii="Arial" w:hAnsi="Arial" w:cs="Arial"/>
          <w:color w:val="000000"/>
          <w:sz w:val="20"/>
          <w:szCs w:val="20"/>
        </w:rPr>
        <w:t>Écoles</w:t>
      </w:r>
    </w:p>
    <w:p w:rsidR="009E34B5" w:rsidRPr="00001374" w:rsidRDefault="00EB7C9C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Style w:val="lrzxr"/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25 5</w:t>
      </w:r>
      <w:r w:rsidR="00D23D7E">
        <w:rPr>
          <w:rFonts w:ascii="Arial" w:hAnsi="Arial" w:cs="Arial"/>
          <w:color w:val="000000"/>
          <w:sz w:val="20"/>
          <w:szCs w:val="20"/>
        </w:rPr>
        <w:t>6</w:t>
      </w:r>
      <w:r>
        <w:rPr>
          <w:rFonts w:ascii="Arial" w:hAnsi="Arial" w:cs="Arial"/>
          <w:color w:val="000000"/>
          <w:sz w:val="20"/>
          <w:szCs w:val="20"/>
        </w:rPr>
        <w:t xml:space="preserve">0 </w:t>
      </w:r>
      <w:r w:rsidR="00D23D7E">
        <w:rPr>
          <w:rFonts w:ascii="Arial" w:hAnsi="Arial" w:cs="Arial"/>
          <w:color w:val="000000"/>
          <w:sz w:val="20"/>
          <w:szCs w:val="20"/>
        </w:rPr>
        <w:t>Courvières</w:t>
      </w:r>
    </w:p>
    <w:p w:rsidR="009E34B5" w:rsidRPr="00001374" w:rsidRDefault="009E34B5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Style w:val="lrzxr"/>
          <w:rFonts w:ascii="Arial" w:hAnsi="Arial" w:cs="Arial"/>
          <w:sz w:val="20"/>
          <w:szCs w:val="20"/>
        </w:rPr>
      </w:pPr>
      <w:r w:rsidRPr="00001374">
        <w:rPr>
          <w:rStyle w:val="lrzxr"/>
          <w:rFonts w:ascii="Arial" w:hAnsi="Arial" w:cs="Arial"/>
          <w:sz w:val="20"/>
          <w:szCs w:val="20"/>
        </w:rPr>
        <w:t>T</w:t>
      </w:r>
      <w:r w:rsidR="008D4751">
        <w:rPr>
          <w:rStyle w:val="lrzxr"/>
          <w:rFonts w:ascii="Arial" w:hAnsi="Arial" w:cs="Arial"/>
          <w:sz w:val="20"/>
          <w:szCs w:val="20"/>
        </w:rPr>
        <w:t>éléphone</w:t>
      </w:r>
      <w:r w:rsidRPr="00001374">
        <w:rPr>
          <w:rStyle w:val="lrzxr"/>
          <w:rFonts w:ascii="Arial" w:hAnsi="Arial" w:cs="Arial"/>
          <w:sz w:val="20"/>
          <w:szCs w:val="20"/>
        </w:rPr>
        <w:t xml:space="preserve"> : </w:t>
      </w:r>
      <w:r w:rsidR="00D23D7E">
        <w:rPr>
          <w:rFonts w:ascii="Arial" w:hAnsi="Arial" w:cs="Arial"/>
          <w:bCs/>
          <w:color w:val="000000"/>
          <w:sz w:val="20"/>
          <w:szCs w:val="20"/>
        </w:rPr>
        <w:t>03 81 49 38 70</w:t>
      </w:r>
    </w:p>
    <w:p w:rsidR="00EB7C9C" w:rsidRPr="00B37BE9" w:rsidRDefault="009E34B5" w:rsidP="00EB7C9C">
      <w:pPr>
        <w:keepLines/>
        <w:widowControl w:val="0"/>
        <w:tabs>
          <w:tab w:val="left" w:pos="2232"/>
        </w:tabs>
        <w:autoSpaceDE w:val="0"/>
        <w:autoSpaceDN w:val="0"/>
        <w:adjustRightInd w:val="0"/>
        <w:spacing w:after="0" w:line="240" w:lineRule="auto"/>
        <w:ind w:left="117" w:right="111"/>
        <w:rPr>
          <w:rFonts w:ascii="Arial" w:hAnsi="Arial" w:cs="Arial"/>
          <w:sz w:val="20"/>
          <w:szCs w:val="20"/>
        </w:rPr>
      </w:pPr>
      <w:r w:rsidRPr="00001374">
        <w:rPr>
          <w:rStyle w:val="lrzxr"/>
          <w:rFonts w:ascii="Arial" w:hAnsi="Arial" w:cs="Arial"/>
          <w:sz w:val="20"/>
          <w:szCs w:val="20"/>
        </w:rPr>
        <w:t xml:space="preserve">Courriel : </w:t>
      </w:r>
      <w:r w:rsidR="00EB7C9C" w:rsidRPr="00B37BE9">
        <w:rPr>
          <w:rFonts w:ascii="Arial" w:hAnsi="Arial" w:cs="Arial"/>
          <w:bCs/>
          <w:color w:val="000000"/>
          <w:sz w:val="20"/>
          <w:szCs w:val="20"/>
        </w:rPr>
        <w:t>mairie</w:t>
      </w:r>
      <w:r w:rsidR="00D23D7E">
        <w:rPr>
          <w:rFonts w:ascii="Arial" w:hAnsi="Arial" w:cs="Arial"/>
          <w:bCs/>
          <w:color w:val="000000"/>
          <w:sz w:val="20"/>
          <w:szCs w:val="20"/>
        </w:rPr>
        <w:t>@courvieres.fr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Objet du </w:t>
      </w:r>
      <w:r w:rsidR="008D4751">
        <w:rPr>
          <w:rFonts w:ascii="Arial" w:hAnsi="Arial" w:cs="Arial"/>
          <w:b/>
          <w:bCs/>
          <w:color w:val="000000"/>
          <w:sz w:val="20"/>
          <w:szCs w:val="20"/>
        </w:rPr>
        <w:t>marché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 :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EB7C9C" w:rsidRDefault="00E972AE" w:rsidP="00EB7C9C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E972AE">
        <w:rPr>
          <w:rFonts w:ascii="Arial" w:hAnsi="Arial" w:cs="Arial"/>
          <w:color w:val="000000"/>
          <w:sz w:val="20"/>
          <w:szCs w:val="20"/>
        </w:rPr>
        <w:t xml:space="preserve">Marché </w:t>
      </w:r>
      <w:r w:rsidR="00D23D7E">
        <w:rPr>
          <w:rFonts w:ascii="Arial" w:hAnsi="Arial" w:cs="Arial"/>
          <w:color w:val="000000"/>
          <w:sz w:val="20"/>
          <w:szCs w:val="20"/>
        </w:rPr>
        <w:t>de travaux pour la création d’une chaufferie bois avec réseau de chaleur pour alimenter 3 bâtiments.</w:t>
      </w:r>
    </w:p>
    <w:p w:rsidR="00F60BB1" w:rsidRDefault="00F60BB1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Type de contrat : </w:t>
      </w:r>
      <w:r w:rsidR="00772A77">
        <w:rPr>
          <w:rFonts w:ascii="Arial" w:hAnsi="Arial" w:cs="Arial"/>
          <w:color w:val="000000"/>
          <w:sz w:val="20"/>
          <w:szCs w:val="20"/>
        </w:rPr>
        <w:t xml:space="preserve">Marché </w:t>
      </w:r>
      <w:r w:rsidR="00EB7C9C">
        <w:rPr>
          <w:rFonts w:ascii="Arial" w:hAnsi="Arial" w:cs="Arial"/>
          <w:color w:val="000000"/>
          <w:sz w:val="20"/>
          <w:szCs w:val="20"/>
        </w:rPr>
        <w:t xml:space="preserve">de </w:t>
      </w:r>
      <w:r w:rsidR="00D23D7E">
        <w:rPr>
          <w:rFonts w:ascii="Arial" w:hAnsi="Arial" w:cs="Arial"/>
          <w:color w:val="000000"/>
          <w:sz w:val="20"/>
          <w:szCs w:val="20"/>
        </w:rPr>
        <w:t>travaux</w:t>
      </w:r>
    </w:p>
    <w:p w:rsidR="00F60BB1" w:rsidRDefault="00F60BB1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Procédure de passation : Procédure adaptée ouverte (Article R2123-1 1° </w:t>
      </w:r>
      <w:r w:rsidR="00D90E69" w:rsidRPr="00001374">
        <w:rPr>
          <w:rFonts w:ascii="Arial" w:hAnsi="Arial" w:cs="Arial"/>
          <w:color w:val="000000"/>
          <w:sz w:val="20"/>
          <w:szCs w:val="20"/>
        </w:rPr>
        <w:t>du</w:t>
      </w:r>
      <w:r w:rsidRPr="00001374">
        <w:rPr>
          <w:rFonts w:ascii="Arial" w:hAnsi="Arial" w:cs="Arial"/>
          <w:color w:val="000000"/>
          <w:sz w:val="20"/>
          <w:szCs w:val="20"/>
        </w:rPr>
        <w:t xml:space="preserve"> Code de la commande publique).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Allotissement :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 w:rsidP="00F60BB1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La consultation est décomposée en </w:t>
      </w:r>
      <w:r w:rsidR="00D23D7E">
        <w:rPr>
          <w:rFonts w:ascii="Arial" w:hAnsi="Arial" w:cs="Arial"/>
          <w:color w:val="000000"/>
          <w:sz w:val="20"/>
          <w:szCs w:val="20"/>
        </w:rPr>
        <w:t>2 lots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Variantes</w:t>
      </w:r>
      <w:r w:rsidR="006E0AF3"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à l’initiative du candidat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 :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Les variantes à l’initiative des candidats </w:t>
      </w:r>
      <w:r w:rsidR="00D23D7E">
        <w:rPr>
          <w:rFonts w:ascii="Arial" w:hAnsi="Arial" w:cs="Arial"/>
          <w:color w:val="000000"/>
          <w:sz w:val="20"/>
          <w:szCs w:val="20"/>
        </w:rPr>
        <w:t>sont</w:t>
      </w:r>
      <w:r w:rsidR="0079633C">
        <w:rPr>
          <w:rFonts w:ascii="Arial" w:hAnsi="Arial" w:cs="Arial"/>
          <w:color w:val="000000"/>
          <w:sz w:val="20"/>
          <w:szCs w:val="20"/>
        </w:rPr>
        <w:t xml:space="preserve"> autorisées.</w:t>
      </w:r>
    </w:p>
    <w:p w:rsidR="006E0AF3" w:rsidRPr="00001374" w:rsidRDefault="006E0AF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6E0AF3" w:rsidRPr="00001374" w:rsidRDefault="00110303" w:rsidP="006E0AF3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Tranche optionnelle</w:t>
      </w:r>
      <w:r w:rsidR="006E0AF3"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:</w:t>
      </w:r>
    </w:p>
    <w:p w:rsidR="006E0AF3" w:rsidRPr="00001374" w:rsidRDefault="006E0AF3" w:rsidP="006E0AF3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6E0AF3" w:rsidRPr="00001374" w:rsidRDefault="0011030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 </w:t>
      </w:r>
      <w:r w:rsidR="00001374" w:rsidRPr="00001374">
        <w:rPr>
          <w:rFonts w:ascii="Arial" w:hAnsi="Arial" w:cs="Arial"/>
          <w:color w:val="000000"/>
          <w:sz w:val="20"/>
          <w:szCs w:val="20"/>
        </w:rPr>
        <w:t>marché</w:t>
      </w:r>
      <w:r w:rsidRPr="00001374">
        <w:rPr>
          <w:rFonts w:ascii="Arial" w:hAnsi="Arial" w:cs="Arial"/>
          <w:color w:val="000000"/>
          <w:sz w:val="20"/>
          <w:szCs w:val="20"/>
        </w:rPr>
        <w:t xml:space="preserve"> </w:t>
      </w:r>
      <w:r w:rsidR="000D6C54">
        <w:rPr>
          <w:rFonts w:ascii="Arial" w:hAnsi="Arial" w:cs="Arial"/>
          <w:color w:val="000000"/>
          <w:sz w:val="20"/>
          <w:szCs w:val="20"/>
        </w:rPr>
        <w:t xml:space="preserve">ne </w:t>
      </w:r>
      <w:r w:rsidRPr="00001374">
        <w:rPr>
          <w:rFonts w:ascii="Arial" w:hAnsi="Arial" w:cs="Arial"/>
          <w:color w:val="000000"/>
          <w:sz w:val="20"/>
          <w:szCs w:val="20"/>
        </w:rPr>
        <w:t>c</w:t>
      </w:r>
      <w:r w:rsidR="000D6C54">
        <w:rPr>
          <w:rFonts w:ascii="Arial" w:hAnsi="Arial" w:cs="Arial"/>
          <w:color w:val="000000"/>
          <w:sz w:val="20"/>
          <w:szCs w:val="20"/>
        </w:rPr>
        <w:t>omporte pas de tranche optionnelle.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6E0AF3" w:rsidRPr="00001374" w:rsidRDefault="006E0AF3" w:rsidP="006E0AF3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Durée du marché ou délai d’exécution :</w:t>
      </w:r>
    </w:p>
    <w:p w:rsidR="006E0AF3" w:rsidRPr="00001374" w:rsidRDefault="006E0AF3" w:rsidP="006E0AF3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6E0AF3" w:rsidRPr="00001374" w:rsidRDefault="00707519" w:rsidP="006E0AF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Durée du marché</w:t>
      </w:r>
      <w:r w:rsidR="006E0AF3" w:rsidRPr="00001374">
        <w:rPr>
          <w:rFonts w:ascii="Arial" w:hAnsi="Arial" w:cs="Arial"/>
          <w:color w:val="000000"/>
          <w:sz w:val="20"/>
          <w:szCs w:val="20"/>
        </w:rPr>
        <w:t xml:space="preserve"> : </w:t>
      </w:r>
      <w:r>
        <w:rPr>
          <w:rFonts w:ascii="Arial" w:hAnsi="Arial" w:cs="Arial"/>
          <w:color w:val="000000"/>
          <w:sz w:val="20"/>
          <w:szCs w:val="20"/>
        </w:rPr>
        <w:t xml:space="preserve">environ </w:t>
      </w:r>
      <w:r w:rsidR="00D23D7E">
        <w:rPr>
          <w:rFonts w:ascii="Arial" w:hAnsi="Arial" w:cs="Arial"/>
          <w:color w:val="000000"/>
          <w:sz w:val="20"/>
          <w:szCs w:val="20"/>
        </w:rPr>
        <w:t>5</w:t>
      </w:r>
      <w:r w:rsidR="006E0AF3" w:rsidRPr="00001374">
        <w:rPr>
          <w:rFonts w:ascii="Arial" w:hAnsi="Arial" w:cs="Arial"/>
          <w:color w:val="000000"/>
          <w:sz w:val="20"/>
          <w:szCs w:val="20"/>
        </w:rPr>
        <w:t xml:space="preserve"> mois</w:t>
      </w:r>
    </w:p>
    <w:p w:rsidR="006E0AF3" w:rsidRPr="00001374" w:rsidRDefault="006E0AF3" w:rsidP="006E0AF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Date indicative de démarrage des prestations : </w:t>
      </w:r>
      <w:r w:rsidR="00D23D7E">
        <w:rPr>
          <w:rFonts w:ascii="Arial" w:hAnsi="Arial" w:cs="Arial"/>
          <w:color w:val="000000"/>
          <w:sz w:val="20"/>
          <w:szCs w:val="20"/>
        </w:rPr>
        <w:t>octobre</w:t>
      </w:r>
      <w:r w:rsidRPr="00E972AE">
        <w:rPr>
          <w:rFonts w:ascii="Arial" w:hAnsi="Arial" w:cs="Arial"/>
          <w:color w:val="000000"/>
          <w:sz w:val="20"/>
          <w:szCs w:val="20"/>
        </w:rPr>
        <w:t xml:space="preserve"> 202</w:t>
      </w:r>
      <w:r w:rsidR="00D23D7E">
        <w:rPr>
          <w:rFonts w:ascii="Arial" w:hAnsi="Arial" w:cs="Arial"/>
          <w:color w:val="000000"/>
          <w:sz w:val="20"/>
          <w:szCs w:val="20"/>
        </w:rPr>
        <w:t>6</w:t>
      </w:r>
    </w:p>
    <w:p w:rsidR="00001374" w:rsidRPr="00001374" w:rsidRDefault="00001374" w:rsidP="006E0AF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001374" w:rsidRPr="00001374" w:rsidRDefault="00001374" w:rsidP="00001374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Visite de site</w:t>
      </w:r>
      <w:r w:rsidR="00276340">
        <w:rPr>
          <w:rFonts w:ascii="Arial" w:hAnsi="Arial" w:cs="Arial"/>
          <w:b/>
          <w:bCs/>
          <w:color w:val="000000"/>
          <w:sz w:val="20"/>
          <w:szCs w:val="20"/>
        </w:rPr>
        <w:t xml:space="preserve"> obligatoire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 :</w:t>
      </w:r>
    </w:p>
    <w:p w:rsidR="00001374" w:rsidRPr="00001374" w:rsidRDefault="00001374" w:rsidP="006E0AF3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Les visites sur site </w:t>
      </w:r>
      <w:r w:rsidRPr="00783779">
        <w:rPr>
          <w:rFonts w:ascii="Arial" w:hAnsi="Arial" w:cs="Arial"/>
          <w:color w:val="000000"/>
          <w:sz w:val="20"/>
          <w:szCs w:val="20"/>
          <w:u w:val="single"/>
        </w:rPr>
        <w:t>sont obligatoires</w:t>
      </w:r>
      <w:r w:rsidR="00276340">
        <w:rPr>
          <w:rFonts w:ascii="Arial" w:hAnsi="Arial" w:cs="Arial"/>
          <w:color w:val="000000"/>
          <w:sz w:val="20"/>
          <w:szCs w:val="20"/>
        </w:rPr>
        <w:t xml:space="preserve"> dans le cadre de la soumission des candidats.</w:t>
      </w:r>
    </w:p>
    <w:p w:rsidR="00001374" w:rsidRPr="0026079D" w:rsidRDefault="00D23D7E" w:rsidP="00001374">
      <w:pPr>
        <w:pStyle w:val="Default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gramStart"/>
      <w:r>
        <w:rPr>
          <w:sz w:val="20"/>
          <w:szCs w:val="20"/>
        </w:rPr>
        <w:t>voir</w:t>
      </w:r>
      <w:proofErr w:type="gramEnd"/>
      <w:r>
        <w:rPr>
          <w:sz w:val="20"/>
          <w:szCs w:val="20"/>
        </w:rPr>
        <w:t xml:space="preserve"> règlement de consultation pour programmation des visites.</w:t>
      </w:r>
      <w:r w:rsidR="00001374" w:rsidRPr="0026079D">
        <w:rPr>
          <w:sz w:val="20"/>
          <w:szCs w:val="20"/>
        </w:rPr>
        <w:t xml:space="preserve"> </w:t>
      </w:r>
    </w:p>
    <w:p w:rsidR="00276340" w:rsidRPr="00001374" w:rsidRDefault="00276340" w:rsidP="00001374">
      <w:pPr>
        <w:pStyle w:val="Default"/>
        <w:numPr>
          <w:ilvl w:val="0"/>
          <w:numId w:val="28"/>
        </w:numPr>
        <w:rPr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Critères d’attribution :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autoSpaceDE w:val="0"/>
        <w:autoSpaceDN w:val="0"/>
        <w:adjustRightInd w:val="0"/>
        <w:spacing w:after="0" w:line="240" w:lineRule="auto"/>
        <w:ind w:left="117" w:right="111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>1. Prix</w:t>
      </w:r>
      <w:r w:rsidR="006E0AF3" w:rsidRPr="00001374">
        <w:rPr>
          <w:rFonts w:ascii="Arial" w:hAnsi="Arial" w:cs="Arial"/>
          <w:color w:val="000000"/>
          <w:sz w:val="20"/>
          <w:szCs w:val="20"/>
        </w:rPr>
        <w:t xml:space="preserve"> des prestations</w:t>
      </w:r>
      <w:r w:rsidRPr="00001374">
        <w:rPr>
          <w:rFonts w:ascii="Arial" w:hAnsi="Arial" w:cs="Arial"/>
          <w:color w:val="000000"/>
          <w:sz w:val="20"/>
          <w:szCs w:val="20"/>
        </w:rPr>
        <w:t xml:space="preserve"> (</w:t>
      </w:r>
      <w:r w:rsidR="008A46F9">
        <w:rPr>
          <w:rFonts w:ascii="Arial" w:hAnsi="Arial" w:cs="Arial"/>
          <w:color w:val="000000"/>
          <w:sz w:val="20"/>
          <w:szCs w:val="20"/>
        </w:rPr>
        <w:t>5</w:t>
      </w:r>
      <w:r w:rsidRPr="00001374">
        <w:rPr>
          <w:rFonts w:ascii="Arial" w:hAnsi="Arial" w:cs="Arial"/>
          <w:color w:val="000000"/>
          <w:sz w:val="20"/>
          <w:szCs w:val="20"/>
        </w:rPr>
        <w:t xml:space="preserve">0 %) </w:t>
      </w:r>
    </w:p>
    <w:p w:rsidR="00B332B0" w:rsidRDefault="00001374">
      <w:pPr>
        <w:widowControl w:val="0"/>
        <w:autoSpaceDE w:val="0"/>
        <w:autoSpaceDN w:val="0"/>
        <w:adjustRightInd w:val="0"/>
        <w:spacing w:after="0" w:line="240" w:lineRule="auto"/>
        <w:ind w:left="117" w:right="111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>2. Valeur technique (</w:t>
      </w:r>
      <w:r w:rsidR="00783779">
        <w:rPr>
          <w:rFonts w:ascii="Arial" w:hAnsi="Arial" w:cs="Arial"/>
          <w:color w:val="000000"/>
          <w:sz w:val="20"/>
          <w:szCs w:val="20"/>
        </w:rPr>
        <w:t>4</w:t>
      </w:r>
      <w:r w:rsidR="00B332B0" w:rsidRPr="00001374">
        <w:rPr>
          <w:rFonts w:ascii="Arial" w:hAnsi="Arial" w:cs="Arial"/>
          <w:color w:val="000000"/>
          <w:sz w:val="20"/>
          <w:szCs w:val="20"/>
        </w:rPr>
        <w:t xml:space="preserve">0 %) </w:t>
      </w:r>
    </w:p>
    <w:p w:rsidR="00D23D7E" w:rsidRPr="00001374" w:rsidRDefault="00D23D7E">
      <w:pPr>
        <w:widowControl w:val="0"/>
        <w:autoSpaceDE w:val="0"/>
        <w:autoSpaceDN w:val="0"/>
        <w:adjustRightInd w:val="0"/>
        <w:spacing w:after="0" w:line="240" w:lineRule="auto"/>
        <w:ind w:left="117" w:right="11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Valeur environnementale (10%)</w:t>
      </w:r>
    </w:p>
    <w:p w:rsidR="00B332B0" w:rsidRDefault="0079633C">
      <w:pPr>
        <w:widowControl w:val="0"/>
        <w:autoSpaceDE w:val="0"/>
        <w:autoSpaceDN w:val="0"/>
        <w:adjustRightInd w:val="0"/>
        <w:spacing w:after="0"/>
        <w:ind w:left="117" w:right="11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 détail des notations sont indiquées au règlement de consultation.</w:t>
      </w:r>
    </w:p>
    <w:p w:rsidR="00276340" w:rsidRPr="00001374" w:rsidRDefault="00276340">
      <w:pPr>
        <w:widowControl w:val="0"/>
        <w:autoSpaceDE w:val="0"/>
        <w:autoSpaceDN w:val="0"/>
        <w:adjustRightInd w:val="0"/>
        <w:spacing w:after="0"/>
        <w:ind w:left="117" w:right="111"/>
        <w:rPr>
          <w:rFonts w:ascii="Arial" w:hAnsi="Arial" w:cs="Arial"/>
          <w:color w:val="000000"/>
          <w:sz w:val="20"/>
          <w:szCs w:val="20"/>
        </w:rPr>
      </w:pPr>
    </w:p>
    <w:p w:rsidR="00734ED9" w:rsidRPr="00001374" w:rsidRDefault="00734ED9" w:rsidP="00734ED9">
      <w:pPr>
        <w:keepNext/>
        <w:keepLines/>
        <w:widowControl w:val="0"/>
        <w:numPr>
          <w:ilvl w:val="0"/>
          <w:numId w:val="1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Date</w:t>
      </w:r>
      <w:r w:rsidR="00F238A8"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et heure 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limite de remise des offres :</w:t>
      </w:r>
      <w:r w:rsidR="006E0AF3"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23D7E">
        <w:rPr>
          <w:rFonts w:ascii="Arial" w:hAnsi="Arial" w:cs="Arial"/>
          <w:bCs/>
          <w:color w:val="000000"/>
          <w:sz w:val="20"/>
          <w:szCs w:val="20"/>
        </w:rPr>
        <w:t>mercredi 30 septembre 2026</w:t>
      </w:r>
      <w:r w:rsidR="00001374" w:rsidRPr="00001374">
        <w:rPr>
          <w:rFonts w:ascii="Arial" w:hAnsi="Arial" w:cs="Arial"/>
          <w:bCs/>
          <w:color w:val="000000"/>
          <w:sz w:val="20"/>
          <w:szCs w:val="20"/>
        </w:rPr>
        <w:t xml:space="preserve"> à 12h</w:t>
      </w:r>
      <w:r w:rsidR="001F18A4">
        <w:rPr>
          <w:rFonts w:ascii="Arial" w:hAnsi="Arial" w:cs="Arial"/>
          <w:bCs/>
          <w:color w:val="000000"/>
          <w:sz w:val="20"/>
          <w:szCs w:val="20"/>
        </w:rPr>
        <w:t>00</w:t>
      </w:r>
    </w:p>
    <w:p w:rsidR="00734ED9" w:rsidRDefault="00734ED9">
      <w:pPr>
        <w:widowControl w:val="0"/>
        <w:autoSpaceDE w:val="0"/>
        <w:autoSpaceDN w:val="0"/>
        <w:adjustRightInd w:val="0"/>
        <w:spacing w:after="0"/>
        <w:ind w:left="117" w:right="111"/>
        <w:rPr>
          <w:rFonts w:ascii="Arial" w:hAnsi="Arial" w:cs="Arial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Modalités de retrait du dossier de consultation :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 dossier de consultation est disponible de manière électronique sur le profil d’acheteur : </w:t>
      </w:r>
      <w:r w:rsidR="0026079D" w:rsidRPr="0026079D">
        <w:rPr>
          <w:rFonts w:ascii="Arial" w:hAnsi="Arial" w:cs="Arial"/>
          <w:sz w:val="20"/>
          <w:szCs w:val="20"/>
        </w:rPr>
        <w:t>https://www.marches-publics.gouv.fr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Modalités de remise des offres :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107FD" w:rsidRDefault="00B332B0" w:rsidP="00B107FD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Les offres doivent être déposées de 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manière électronique</w:t>
      </w:r>
      <w:r w:rsidR="00B107FD">
        <w:rPr>
          <w:rFonts w:ascii="Arial" w:hAnsi="Arial" w:cs="Arial"/>
          <w:color w:val="000000"/>
          <w:sz w:val="20"/>
          <w:szCs w:val="20"/>
        </w:rPr>
        <w:t xml:space="preserve"> sur le profil d’acheteur :</w:t>
      </w:r>
    </w:p>
    <w:p w:rsidR="00B107FD" w:rsidRPr="00001374" w:rsidRDefault="0046481C" w:rsidP="00B107FD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46481C">
        <w:rPr>
          <w:rFonts w:ascii="Arial" w:hAnsi="Arial" w:cs="Arial"/>
          <w:sz w:val="20"/>
          <w:szCs w:val="20"/>
        </w:rPr>
        <w:t>https://www.marches-publics.gouv.fr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Renseignements administratifs</w:t>
      </w:r>
      <w:r w:rsidR="006B1020"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et techniques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> :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107FD" w:rsidRPr="00001374" w:rsidRDefault="00734ED9" w:rsidP="00B107FD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 xml:space="preserve">Les communications et échanges s'effectueront pendant toute la consultation par voie électronique par le biais du profil acheteur à l'adresse suivante : </w:t>
      </w:r>
      <w:r w:rsidR="0046481C" w:rsidRPr="0046481C">
        <w:rPr>
          <w:rFonts w:ascii="Arial" w:hAnsi="Arial" w:cs="Arial"/>
          <w:sz w:val="20"/>
          <w:szCs w:val="20"/>
        </w:rPr>
        <w:t>https://www.marches-publics.gouv.fr</w:t>
      </w:r>
    </w:p>
    <w:p w:rsidR="00734ED9" w:rsidRPr="00001374" w:rsidRDefault="00734ED9" w:rsidP="00734ED9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</w:p>
    <w:p w:rsidR="00734ED9" w:rsidRPr="00001374" w:rsidRDefault="00734ED9" w:rsidP="00734ED9">
      <w:pPr>
        <w:keepNext/>
        <w:keepLines/>
        <w:widowControl w:val="0"/>
        <w:numPr>
          <w:ilvl w:val="0"/>
          <w:numId w:val="27"/>
        </w:numPr>
        <w:tabs>
          <w:tab w:val="left" w:pos="392"/>
          <w:tab w:val="left" w:pos="828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b/>
          <w:color w:val="000000"/>
          <w:sz w:val="20"/>
          <w:szCs w:val="20"/>
        </w:rPr>
        <w:t>Date</w:t>
      </w:r>
      <w:r w:rsidRPr="00001374">
        <w:rPr>
          <w:rFonts w:ascii="Arial" w:hAnsi="Arial" w:cs="Arial"/>
          <w:b/>
          <w:bCs/>
          <w:color w:val="000000"/>
          <w:sz w:val="20"/>
          <w:szCs w:val="20"/>
        </w:rPr>
        <w:t xml:space="preserve"> d’envoi du présent avis à la publication : </w:t>
      </w:r>
      <w:r w:rsidR="00D23D7E">
        <w:rPr>
          <w:rFonts w:ascii="Arial" w:hAnsi="Arial" w:cs="Arial"/>
          <w:bCs/>
          <w:color w:val="000000"/>
          <w:sz w:val="20"/>
          <w:szCs w:val="20"/>
        </w:rPr>
        <w:t>09/09/2026</w:t>
      </w:r>
    </w:p>
    <w:p w:rsidR="00B332B0" w:rsidRPr="00001374" w:rsidRDefault="00B332B0">
      <w:pPr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autoSpaceDE w:val="0"/>
        <w:autoSpaceDN w:val="0"/>
        <w:adjustRightInd w:val="0"/>
        <w:ind w:left="117" w:right="111"/>
        <w:rPr>
          <w:rFonts w:ascii="Arial" w:hAnsi="Arial" w:cs="Arial"/>
          <w:color w:val="000000"/>
          <w:sz w:val="20"/>
          <w:szCs w:val="20"/>
        </w:rPr>
      </w:pPr>
    </w:p>
    <w:p w:rsidR="00B332B0" w:rsidRPr="00001374" w:rsidRDefault="00B332B0">
      <w:pPr>
        <w:widowControl w:val="0"/>
        <w:autoSpaceDE w:val="0"/>
        <w:autoSpaceDN w:val="0"/>
        <w:adjustRightInd w:val="0"/>
        <w:spacing w:after="0"/>
        <w:ind w:left="117" w:right="111"/>
        <w:rPr>
          <w:rFonts w:ascii="Arial" w:hAnsi="Arial" w:cs="Arial"/>
          <w:sz w:val="20"/>
          <w:szCs w:val="20"/>
        </w:rPr>
      </w:pPr>
      <w:r w:rsidRPr="00001374">
        <w:rPr>
          <w:rFonts w:ascii="Arial" w:hAnsi="Arial" w:cs="Arial"/>
          <w:color w:val="000000"/>
          <w:sz w:val="20"/>
          <w:szCs w:val="20"/>
        </w:rPr>
        <w:t>.</w:t>
      </w:r>
    </w:p>
    <w:p w:rsidR="00B332B0" w:rsidRPr="00001374" w:rsidRDefault="00B332B0">
      <w:pPr>
        <w:keepLines/>
        <w:widowControl w:val="0"/>
        <w:tabs>
          <w:tab w:val="left" w:pos="392"/>
        </w:tabs>
        <w:autoSpaceDE w:val="0"/>
        <w:autoSpaceDN w:val="0"/>
        <w:adjustRightInd w:val="0"/>
        <w:spacing w:after="0" w:line="240" w:lineRule="auto"/>
        <w:ind w:left="117" w:right="111"/>
        <w:jc w:val="both"/>
        <w:rPr>
          <w:rFonts w:ascii="Arial" w:hAnsi="Arial" w:cs="Arial"/>
          <w:sz w:val="20"/>
          <w:szCs w:val="20"/>
        </w:rPr>
      </w:pPr>
      <w:bookmarkStart w:id="0" w:name="page_total_master0"/>
      <w:bookmarkStart w:id="1" w:name="page_total"/>
      <w:bookmarkEnd w:id="0"/>
      <w:bookmarkEnd w:id="1"/>
    </w:p>
    <w:sectPr w:rsidR="00B332B0" w:rsidRPr="00001374">
      <w:footerReference w:type="default" r:id="rId7"/>
      <w:pgSz w:w="11900" w:h="16820"/>
      <w:pgMar w:top="1400" w:right="1300" w:bottom="1400" w:left="1300" w:header="708" w:footer="70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0C47" w:rsidRDefault="005B0C47">
      <w:pPr>
        <w:spacing w:after="0" w:line="240" w:lineRule="auto"/>
      </w:pPr>
      <w:r>
        <w:separator/>
      </w:r>
    </w:p>
  </w:endnote>
  <w:endnote w:type="continuationSeparator" w:id="0">
    <w:p w:rsidR="005B0C47" w:rsidRDefault="005B0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22"/>
      <w:gridCol w:w="882"/>
    </w:tblGrid>
    <w:tr w:rsidR="00B332B0">
      <w:tc>
        <w:tcPr>
          <w:tcW w:w="8222" w:type="dxa"/>
          <w:tcBorders>
            <w:top w:val="single" w:sz="4" w:space="0" w:color="BFBFBF"/>
            <w:left w:val="nil"/>
            <w:bottom w:val="nil"/>
            <w:right w:val="nil"/>
          </w:tcBorders>
          <w:shd w:val="clear" w:color="auto" w:fill="FFFFFF"/>
          <w:vAlign w:val="center"/>
        </w:tcPr>
        <w:p w:rsidR="00B332B0" w:rsidRDefault="00B332B0" w:rsidP="00707519">
          <w:pPr>
            <w:widowControl w:val="0"/>
            <w:tabs>
              <w:tab w:val="center" w:pos="4644"/>
              <w:tab w:val="right" w:pos="9180"/>
            </w:tabs>
            <w:autoSpaceDE w:val="0"/>
            <w:autoSpaceDN w:val="0"/>
            <w:adjustRightInd w:val="0"/>
            <w:spacing w:after="0" w:line="240" w:lineRule="auto"/>
            <w:ind w:left="108" w:right="106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color w:val="595959"/>
              <w:sz w:val="16"/>
              <w:szCs w:val="16"/>
            </w:rPr>
            <w:t>Consultation</w:t>
          </w:r>
          <w:r>
            <w:rPr>
              <w:rFonts w:ascii="Arial" w:hAnsi="Arial" w:cs="Arial"/>
              <w:color w:val="595959"/>
              <w:sz w:val="16"/>
              <w:szCs w:val="16"/>
            </w:rPr>
            <w:tab/>
            <w:t>AAPC</w:t>
          </w:r>
        </w:p>
      </w:tc>
      <w:tc>
        <w:tcPr>
          <w:tcW w:w="882" w:type="dxa"/>
          <w:tcBorders>
            <w:top w:val="single" w:sz="4" w:space="0" w:color="BFBFBF"/>
            <w:left w:val="nil"/>
            <w:bottom w:val="nil"/>
            <w:right w:val="nil"/>
          </w:tcBorders>
          <w:shd w:val="clear" w:color="auto" w:fill="595959"/>
          <w:vAlign w:val="center"/>
        </w:tcPr>
        <w:p w:rsidR="00B332B0" w:rsidRDefault="00B332B0">
          <w:pPr>
            <w:widowControl w:val="0"/>
            <w:tabs>
              <w:tab w:val="center" w:pos="4644"/>
              <w:tab w:val="right" w:pos="9180"/>
            </w:tabs>
            <w:autoSpaceDE w:val="0"/>
            <w:autoSpaceDN w:val="0"/>
            <w:adjustRightInd w:val="0"/>
            <w:spacing w:after="0" w:line="240" w:lineRule="auto"/>
            <w:ind w:left="110" w:right="104"/>
            <w:jc w:val="center"/>
            <w:rPr>
              <w:rFonts w:ascii="Arial" w:hAnsi="Arial" w:cs="Arial"/>
              <w:sz w:val="24"/>
              <w:szCs w:val="24"/>
            </w:rPr>
          </w:pPr>
          <w:r>
            <w:rPr>
              <w:rFonts w:ascii="Arial" w:hAnsi="Arial" w:cs="Arial"/>
              <w:color w:val="FFFFFF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color w:val="FFFFFF"/>
              <w:sz w:val="16"/>
              <w:szCs w:val="16"/>
            </w:rPr>
            <w:pgNum/>
          </w:r>
          <w:r>
            <w:rPr>
              <w:rFonts w:ascii="Arial" w:hAnsi="Arial" w:cs="Arial"/>
              <w:color w:val="FFFFFF"/>
              <w:sz w:val="16"/>
              <w:szCs w:val="16"/>
            </w:rPr>
            <w:t xml:space="preserve"> / </w:t>
          </w:r>
          <w:r>
            <w:rPr>
              <w:rFonts w:ascii="Arial" w:hAnsi="Arial" w:cs="Arial"/>
              <w:color w:val="FFFFFF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color w:val="FFFFFF"/>
              <w:sz w:val="16"/>
              <w:szCs w:val="16"/>
            </w:rPr>
            <w:instrText>NUMPAGES</w:instrText>
          </w:r>
          <w:r>
            <w:rPr>
              <w:rFonts w:ascii="Arial" w:hAnsi="Arial" w:cs="Arial"/>
              <w:color w:val="FFFFFF"/>
              <w:sz w:val="16"/>
              <w:szCs w:val="16"/>
            </w:rPr>
            <w:fldChar w:fldCharType="separate"/>
          </w:r>
          <w:r w:rsidR="00FC7063">
            <w:rPr>
              <w:rFonts w:ascii="Arial" w:hAnsi="Arial" w:cs="Arial"/>
              <w:noProof/>
              <w:color w:val="FFFFFF"/>
              <w:sz w:val="16"/>
              <w:szCs w:val="16"/>
            </w:rPr>
            <w:t>2</w:t>
          </w:r>
          <w:r>
            <w:rPr>
              <w:rFonts w:ascii="Arial" w:hAnsi="Arial" w:cs="Arial"/>
              <w:color w:val="FFFFFF"/>
              <w:sz w:val="16"/>
              <w:szCs w:val="16"/>
            </w:rPr>
            <w:fldChar w:fldCharType="end"/>
          </w:r>
        </w:p>
      </w:tc>
    </w:tr>
  </w:tbl>
  <w:p w:rsidR="00B332B0" w:rsidRDefault="00B332B0">
    <w:pPr>
      <w:widowControl w:val="0"/>
      <w:tabs>
        <w:tab w:val="center" w:pos="4644"/>
        <w:tab w:val="right" w:pos="9180"/>
      </w:tabs>
      <w:autoSpaceDE w:val="0"/>
      <w:autoSpaceDN w:val="0"/>
      <w:adjustRightInd w:val="0"/>
      <w:spacing w:after="0" w:line="240" w:lineRule="auto"/>
      <w:ind w:left="117" w:right="111"/>
      <w:rPr>
        <w:rFonts w:ascii="Arial" w:hAnsi="Arial" w:cs="Arial"/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0C47" w:rsidRDefault="005B0C47">
      <w:pPr>
        <w:spacing w:after="0" w:line="240" w:lineRule="auto"/>
      </w:pPr>
      <w:r>
        <w:separator/>
      </w:r>
    </w:p>
  </w:footnote>
  <w:footnote w:type="continuationSeparator" w:id="0">
    <w:p w:rsidR="005B0C47" w:rsidRDefault="005B0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AE680B55"/>
    <w:multiLevelType w:val="hybridMultilevel"/>
    <w:tmpl w:val="8EC9B05F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E462E0"/>
    <w:multiLevelType w:val="multilevel"/>
    <w:tmpl w:val="00000015"/>
    <w:lvl w:ilvl="0">
      <w:start w:val="1"/>
      <w:numFmt w:val="bullet"/>
      <w:lvlText w:val="■"/>
      <w:lvlJc w:val="left"/>
      <w:pPr>
        <w:tabs>
          <w:tab w:val="num" w:pos="392"/>
        </w:tabs>
        <w:ind w:left="828" w:hanging="360"/>
      </w:pPr>
      <w:rPr>
        <w:rFonts w:ascii="Century Gothic" w:hAnsi="Century Gothic"/>
        <w:b/>
        <w:color w:val="FF9900"/>
        <w:sz w:val="20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Arial" w:hAnsi="Aria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Arial" w:hAnsi="Aria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abstractNum w:abstractNumId="2" w15:restartNumberingAfterBreak="0">
    <w:nsid w:val="02095088"/>
    <w:multiLevelType w:val="multilevel"/>
    <w:tmpl w:val="00000033"/>
    <w:lvl w:ilvl="0">
      <w:numFmt w:val="bullet"/>
      <w:lvlText w:val="-"/>
      <w:lvlJc w:val="left"/>
      <w:pPr>
        <w:tabs>
          <w:tab w:val="num" w:pos="108"/>
        </w:tabs>
        <w:ind w:left="1188" w:hanging="360"/>
      </w:pPr>
      <w:rPr>
        <w:rFonts w:ascii="Arial" w:hAnsi="Arial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90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62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3348" w:hanging="360"/>
      </w:pPr>
      <w:rPr>
        <w:rFonts w:ascii="Arial" w:hAnsi="Aria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406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78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508" w:hanging="360"/>
      </w:pPr>
      <w:rPr>
        <w:rFonts w:ascii="Arial" w:hAnsi="Aria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622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948" w:hanging="360"/>
      </w:pPr>
      <w:rPr>
        <w:rFonts w:ascii="Arial" w:hAnsi="Arial"/>
        <w:color w:val="000000"/>
        <w:sz w:val="24"/>
      </w:rPr>
    </w:lvl>
  </w:abstractNum>
  <w:abstractNum w:abstractNumId="3" w15:restartNumberingAfterBreak="0">
    <w:nsid w:val="03E63146"/>
    <w:multiLevelType w:val="multilevel"/>
    <w:tmpl w:val="0000001F"/>
    <w:lvl w:ilvl="0">
      <w:numFmt w:val="bullet"/>
      <w:lvlText w:val="-"/>
      <w:lvlJc w:val="left"/>
      <w:pPr>
        <w:tabs>
          <w:tab w:val="num" w:pos="108"/>
        </w:tabs>
        <w:ind w:left="828" w:hanging="360"/>
      </w:pPr>
      <w:rPr>
        <w:rFonts w:ascii="Arial" w:hAnsi="Arial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Arial" w:hAnsi="Aria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Arial" w:hAnsi="Aria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abstractNum w:abstractNumId="4" w15:restartNumberingAfterBreak="0">
    <w:nsid w:val="0E2E2E47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108"/>
        </w:tabs>
        <w:ind w:left="828" w:hanging="360"/>
      </w:pPr>
      <w:rPr>
        <w:rFonts w:ascii="Arial" w:hAnsi="Arial" w:cs="Arial"/>
        <w:color w:val="59595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"/>
        </w:tabs>
        <w:ind w:left="1548" w:hanging="360"/>
      </w:pPr>
      <w:rPr>
        <w:rFonts w:ascii="Arial" w:hAnsi="Arial" w:cs="Arial"/>
        <w:color w:val="000000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108"/>
        </w:tabs>
        <w:ind w:left="2268" w:hanging="180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08"/>
        </w:tabs>
        <w:ind w:left="2988" w:hanging="360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108"/>
        </w:tabs>
        <w:ind w:left="3708" w:hanging="360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108"/>
        </w:tabs>
        <w:ind w:left="4428" w:hanging="180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108"/>
        </w:tabs>
        <w:ind w:left="5148" w:hanging="360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108"/>
        </w:tabs>
        <w:ind w:left="5868" w:hanging="360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108"/>
        </w:tabs>
        <w:ind w:left="6588" w:hanging="180"/>
      </w:pPr>
      <w:rPr>
        <w:rFonts w:ascii="Arial" w:hAnsi="Arial" w:cs="Arial"/>
        <w:color w:val="000000"/>
        <w:sz w:val="24"/>
        <w:szCs w:val="24"/>
      </w:rPr>
    </w:lvl>
  </w:abstractNum>
  <w:abstractNum w:abstractNumId="5" w15:restartNumberingAfterBreak="0">
    <w:nsid w:val="278559A1"/>
    <w:multiLevelType w:val="multilevel"/>
    <w:tmpl w:val="0000003D"/>
    <w:lvl w:ilvl="0">
      <w:start w:val="1"/>
      <w:numFmt w:val="bullet"/>
      <w:lvlText w:val=""/>
      <w:lvlJc w:val="left"/>
      <w:pPr>
        <w:tabs>
          <w:tab w:val="num" w:pos="108"/>
        </w:tabs>
        <w:ind w:left="828" w:hanging="360"/>
      </w:pPr>
      <w:rPr>
        <w:rFonts w:ascii="Arial" w:hAnsi="Arial"/>
        <w:color w:val="0000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Arial" w:hAnsi="Aria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Arial" w:hAnsi="Aria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abstractNum w:abstractNumId="6" w15:restartNumberingAfterBreak="0">
    <w:nsid w:val="6C66612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108"/>
        </w:tabs>
        <w:ind w:left="465" w:hanging="357"/>
      </w:pPr>
      <w:rPr>
        <w:rFonts w:ascii="Arial" w:hAnsi="Arial" w:cs="Arial"/>
        <w:b/>
        <w:bCs/>
        <w:color w:val="595959"/>
        <w:sz w:val="32"/>
        <w:szCs w:val="32"/>
      </w:rPr>
    </w:lvl>
    <w:lvl w:ilvl="1">
      <w:start w:val="1"/>
      <w:numFmt w:val="decimal"/>
      <w:lvlText w:val="%1.%2."/>
      <w:lvlJc w:val="left"/>
      <w:pPr>
        <w:tabs>
          <w:tab w:val="num" w:pos="108"/>
        </w:tabs>
        <w:ind w:left="822" w:hanging="357"/>
      </w:pPr>
      <w:rPr>
        <w:rFonts w:ascii="Arial" w:hAnsi="Arial" w:cs="Arial"/>
        <w:b/>
        <w:bCs/>
        <w:color w:val="595959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08"/>
        </w:tabs>
        <w:ind w:left="1179" w:hanging="357"/>
      </w:pPr>
      <w:rPr>
        <w:rFonts w:ascii="Arial" w:hAnsi="Arial" w:cs="Arial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08"/>
        </w:tabs>
        <w:ind w:left="1536" w:hanging="357"/>
      </w:pPr>
      <w:rPr>
        <w:rFonts w:ascii="Arial" w:hAnsi="Arial" w:cs="Arial"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108"/>
        </w:tabs>
        <w:ind w:left="1893" w:hanging="357"/>
      </w:pPr>
      <w:rPr>
        <w:rFonts w:ascii="Arial" w:hAnsi="Arial" w:cs="Arial"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108"/>
        </w:tabs>
        <w:ind w:left="2250" w:hanging="357"/>
      </w:pPr>
      <w:rPr>
        <w:rFonts w:ascii="Arial" w:hAnsi="Arial" w:cs="Arial"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08"/>
        </w:tabs>
        <w:ind w:left="2606" w:hanging="357"/>
      </w:pPr>
      <w:rPr>
        <w:rFonts w:ascii="Arial" w:hAnsi="Arial" w:cs="Arial"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108"/>
        </w:tabs>
        <w:ind w:left="2964" w:hanging="357"/>
      </w:pPr>
      <w:rPr>
        <w:rFonts w:ascii="Arial" w:hAnsi="Arial" w:cs="Arial"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108"/>
        </w:tabs>
        <w:ind w:left="3320" w:hanging="357"/>
      </w:pPr>
      <w:rPr>
        <w:rFonts w:ascii="Arial" w:hAnsi="Arial" w:cs="Arial"/>
        <w:color w:val="000000"/>
        <w:sz w:val="24"/>
        <w:szCs w:val="24"/>
      </w:rPr>
    </w:lvl>
  </w:abstractNum>
  <w:abstractNum w:abstractNumId="7" w15:restartNumberingAfterBreak="0">
    <w:nsid w:val="75602673"/>
    <w:multiLevelType w:val="multilevel"/>
    <w:tmpl w:val="00000029"/>
    <w:lvl w:ilvl="0">
      <w:start w:val="1"/>
      <w:numFmt w:val="bullet"/>
      <w:lvlText w:val="■"/>
      <w:lvlJc w:val="left"/>
      <w:pPr>
        <w:tabs>
          <w:tab w:val="num" w:pos="108"/>
        </w:tabs>
        <w:ind w:left="828" w:hanging="360"/>
      </w:pPr>
      <w:rPr>
        <w:rFonts w:ascii="Century Gothic" w:hAnsi="Century Gothic"/>
        <w:color w:val="FF9900"/>
        <w:sz w:val="24"/>
      </w:rPr>
    </w:lvl>
    <w:lvl w:ilvl="1">
      <w:start w:val="1"/>
      <w:numFmt w:val="bullet"/>
      <w:lvlText w:val="o"/>
      <w:lvlJc w:val="left"/>
      <w:pPr>
        <w:tabs>
          <w:tab w:val="num" w:pos="108"/>
        </w:tabs>
        <w:ind w:left="1548" w:hanging="360"/>
      </w:pPr>
      <w:rPr>
        <w:rFonts w:ascii="Courier New" w:hAnsi="Courier New"/>
        <w:color w:val="000000"/>
        <w:sz w:val="24"/>
      </w:rPr>
    </w:lvl>
    <w:lvl w:ilvl="2">
      <w:start w:val="1"/>
      <w:numFmt w:val="bullet"/>
      <w:lvlText w:val=""/>
      <w:lvlJc w:val="left"/>
      <w:pPr>
        <w:tabs>
          <w:tab w:val="num" w:pos="108"/>
        </w:tabs>
        <w:ind w:left="2268" w:hanging="360"/>
      </w:pPr>
      <w:rPr>
        <w:rFonts w:ascii="Arial" w:hAnsi="Arial"/>
        <w:color w:val="000000"/>
        <w:sz w:val="24"/>
      </w:rPr>
    </w:lvl>
    <w:lvl w:ilvl="3">
      <w:start w:val="1"/>
      <w:numFmt w:val="bullet"/>
      <w:lvlText w:val=""/>
      <w:lvlJc w:val="left"/>
      <w:pPr>
        <w:tabs>
          <w:tab w:val="num" w:pos="108"/>
        </w:tabs>
        <w:ind w:left="2988" w:hanging="360"/>
      </w:pPr>
      <w:rPr>
        <w:rFonts w:ascii="Arial" w:hAnsi="Arial"/>
        <w:color w:val="000000"/>
        <w:sz w:val="24"/>
      </w:rPr>
    </w:lvl>
    <w:lvl w:ilvl="4">
      <w:start w:val="1"/>
      <w:numFmt w:val="bullet"/>
      <w:lvlText w:val="o"/>
      <w:lvlJc w:val="left"/>
      <w:pPr>
        <w:tabs>
          <w:tab w:val="num" w:pos="108"/>
        </w:tabs>
        <w:ind w:left="3708" w:hanging="360"/>
      </w:pPr>
      <w:rPr>
        <w:rFonts w:ascii="Courier New" w:hAnsi="Courier New"/>
        <w:color w:val="000000"/>
        <w:sz w:val="24"/>
      </w:rPr>
    </w:lvl>
    <w:lvl w:ilvl="5">
      <w:start w:val="1"/>
      <w:numFmt w:val="bullet"/>
      <w:lvlText w:val=""/>
      <w:lvlJc w:val="left"/>
      <w:pPr>
        <w:tabs>
          <w:tab w:val="num" w:pos="108"/>
        </w:tabs>
        <w:ind w:left="4428" w:hanging="360"/>
      </w:pPr>
      <w:rPr>
        <w:rFonts w:ascii="Arial" w:hAnsi="Arial"/>
        <w:color w:val="000000"/>
        <w:sz w:val="24"/>
      </w:rPr>
    </w:lvl>
    <w:lvl w:ilvl="6">
      <w:start w:val="1"/>
      <w:numFmt w:val="bullet"/>
      <w:lvlText w:val=""/>
      <w:lvlJc w:val="left"/>
      <w:pPr>
        <w:tabs>
          <w:tab w:val="num" w:pos="108"/>
        </w:tabs>
        <w:ind w:left="5148" w:hanging="360"/>
      </w:pPr>
      <w:rPr>
        <w:rFonts w:ascii="Arial" w:hAnsi="Arial"/>
        <w:color w:val="000000"/>
        <w:sz w:val="24"/>
      </w:rPr>
    </w:lvl>
    <w:lvl w:ilvl="7">
      <w:start w:val="1"/>
      <w:numFmt w:val="bullet"/>
      <w:lvlText w:val="o"/>
      <w:lvlJc w:val="left"/>
      <w:pPr>
        <w:tabs>
          <w:tab w:val="num" w:pos="108"/>
        </w:tabs>
        <w:ind w:left="5868" w:hanging="360"/>
      </w:pPr>
      <w:rPr>
        <w:rFonts w:ascii="Courier New" w:hAnsi="Courier New"/>
        <w:color w:val="000000"/>
        <w:sz w:val="24"/>
      </w:rPr>
    </w:lvl>
    <w:lvl w:ilvl="8">
      <w:start w:val="1"/>
      <w:numFmt w:val="bullet"/>
      <w:lvlText w:val=""/>
      <w:lvlJc w:val="left"/>
      <w:pPr>
        <w:tabs>
          <w:tab w:val="num" w:pos="108"/>
        </w:tabs>
        <w:ind w:left="6588" w:hanging="360"/>
      </w:pPr>
      <w:rPr>
        <w:rFonts w:ascii="Arial" w:hAnsi="Arial"/>
        <w:color w:val="000000"/>
        <w:sz w:val="24"/>
      </w:rPr>
    </w:lvl>
  </w:abstractNum>
  <w:num w:numId="1">
    <w:abstractNumId w:val="1"/>
  </w:num>
  <w:num w:numId="2">
    <w:abstractNumId w:val="1"/>
  </w:num>
  <w:num w:numId="3">
    <w:abstractNumId w:val="6"/>
  </w:num>
  <w:num w:numId="4">
    <w:abstractNumId w:val="1"/>
  </w:num>
  <w:num w:numId="5">
    <w:abstractNumId w:val="1"/>
  </w:num>
  <w:num w:numId="6">
    <w:abstractNumId w:val="7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1"/>
  </w:num>
  <w:num w:numId="12">
    <w:abstractNumId w:val="1"/>
  </w:num>
  <w:num w:numId="13">
    <w:abstractNumId w:val="1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1"/>
  </w:num>
  <w:num w:numId="19">
    <w:abstractNumId w:val="1"/>
  </w:num>
  <w:num w:numId="20">
    <w:abstractNumId w:val="6"/>
  </w:num>
  <w:num w:numId="21">
    <w:abstractNumId w:val="2"/>
  </w:num>
  <w:num w:numId="22">
    <w:abstractNumId w:val="5"/>
  </w:num>
  <w:num w:numId="23">
    <w:abstractNumId w:val="6"/>
  </w:num>
  <w:num w:numId="24">
    <w:abstractNumId w:val="3"/>
  </w:num>
  <w:num w:numId="25">
    <w:abstractNumId w:val="6"/>
  </w:num>
  <w:num w:numId="26">
    <w:abstractNumId w:val="4"/>
  </w:num>
  <w:num w:numId="27">
    <w:abstractNumId w:val="1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displayBackgroundShape/>
  <w:embedSystemFonts/>
  <w:bordersDoNotSurroundHeader/>
  <w:bordersDoNotSurroundFooter/>
  <w:proofState w:spelling="clean" w:grammar="clean"/>
  <w:defaultTabStop w:val="70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A7E"/>
    <w:rsid w:val="00001374"/>
    <w:rsid w:val="000D6C54"/>
    <w:rsid w:val="00110303"/>
    <w:rsid w:val="00123BFD"/>
    <w:rsid w:val="001C4278"/>
    <w:rsid w:val="001F18A4"/>
    <w:rsid w:val="00222E13"/>
    <w:rsid w:val="0026079D"/>
    <w:rsid w:val="00276340"/>
    <w:rsid w:val="00302DEC"/>
    <w:rsid w:val="0033348C"/>
    <w:rsid w:val="00393B30"/>
    <w:rsid w:val="003C5368"/>
    <w:rsid w:val="003D5CFD"/>
    <w:rsid w:val="003D5EDA"/>
    <w:rsid w:val="0046481C"/>
    <w:rsid w:val="004F5A7E"/>
    <w:rsid w:val="005140F2"/>
    <w:rsid w:val="00544250"/>
    <w:rsid w:val="005850B2"/>
    <w:rsid w:val="005B0C47"/>
    <w:rsid w:val="006B1020"/>
    <w:rsid w:val="006E0AF3"/>
    <w:rsid w:val="00707519"/>
    <w:rsid w:val="00734955"/>
    <w:rsid w:val="00734ED9"/>
    <w:rsid w:val="00772A77"/>
    <w:rsid w:val="00783779"/>
    <w:rsid w:val="0079633C"/>
    <w:rsid w:val="008A46F9"/>
    <w:rsid w:val="008D4751"/>
    <w:rsid w:val="00930A82"/>
    <w:rsid w:val="009C0B7C"/>
    <w:rsid w:val="009E34B5"/>
    <w:rsid w:val="00A130BB"/>
    <w:rsid w:val="00A35E6C"/>
    <w:rsid w:val="00AA3F79"/>
    <w:rsid w:val="00B107FD"/>
    <w:rsid w:val="00B332B0"/>
    <w:rsid w:val="00BC5E96"/>
    <w:rsid w:val="00C04254"/>
    <w:rsid w:val="00C463EC"/>
    <w:rsid w:val="00C65785"/>
    <w:rsid w:val="00C97DBF"/>
    <w:rsid w:val="00D23D7E"/>
    <w:rsid w:val="00D536D5"/>
    <w:rsid w:val="00D63E14"/>
    <w:rsid w:val="00D77D0F"/>
    <w:rsid w:val="00D90E69"/>
    <w:rsid w:val="00DC38A9"/>
    <w:rsid w:val="00DC502A"/>
    <w:rsid w:val="00E972AE"/>
    <w:rsid w:val="00EB7C9C"/>
    <w:rsid w:val="00F238A8"/>
    <w:rsid w:val="00F24351"/>
    <w:rsid w:val="00F41946"/>
    <w:rsid w:val="00F60BB1"/>
    <w:rsid w:val="00F84276"/>
    <w:rsid w:val="00FC7063"/>
    <w:rsid w:val="00FD47B2"/>
    <w:rsid w:val="00FF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1F481"/>
  <w14:defaultImageDpi w14:val="0"/>
  <w15:docId w15:val="{F859A443-661A-4C7C-A218-BA95C0CAE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35E6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locked/>
    <w:rsid w:val="00A35E6C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A35E6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A35E6C"/>
    <w:rPr>
      <w:rFonts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1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B1020"/>
    <w:rPr>
      <w:rFonts w:ascii="Segoe UI" w:hAnsi="Segoe UI" w:cs="Segoe UI"/>
      <w:sz w:val="18"/>
      <w:szCs w:val="18"/>
    </w:rPr>
  </w:style>
  <w:style w:type="character" w:customStyle="1" w:styleId="lrzxr">
    <w:name w:val="lrzxr"/>
    <w:rsid w:val="009E34B5"/>
  </w:style>
  <w:style w:type="paragraph" w:customStyle="1" w:styleId="Default">
    <w:name w:val="Default"/>
    <w:rsid w:val="000013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8D475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D475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D4751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D47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D47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RTF Template</vt:lpstr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RTF Template</dc:title>
  <dc:subject/>
  <dc:creator>Nadine Huguenin</dc:creator>
  <cp:keywords/>
  <dc:description>Generated by Oracle BI Publisher 10.1.3.4.2</dc:description>
  <cp:lastModifiedBy>Stéphane Gleize</cp:lastModifiedBy>
  <cp:revision>2</cp:revision>
  <cp:lastPrinted>2023-03-15T12:11:00Z</cp:lastPrinted>
  <dcterms:created xsi:type="dcterms:W3CDTF">2026-09-09T13:15:00Z</dcterms:created>
  <dcterms:modified xsi:type="dcterms:W3CDTF">2026-09-09T13:15:00Z</dcterms:modified>
</cp:coreProperties>
</file>